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 xml:space="preserve">Technikum w Zespole Szkół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 xml:space="preserve">im. Armii Krajowej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 xml:space="preserve">Obwodu “Głuszec” - Grójec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  <w:r w:rsidRPr="74B50CBC">
        <w:rPr>
          <w:rFonts w:ascii="Calibri" w:eastAsia="Calibri" w:hAnsi="Calibri" w:cs="Calibri"/>
          <w:color w:val="000000" w:themeColor="text1"/>
          <w:sz w:val="60"/>
          <w:szCs w:val="60"/>
        </w:rPr>
        <w:t>w Grójcu</w:t>
      </w:r>
    </w:p>
    <w:p w:rsidR="00C91ED8" w:rsidRDefault="00C91ED8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</w:p>
    <w:p w:rsidR="00C91ED8" w:rsidRDefault="00C91ED8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</w:p>
    <w:p w:rsidR="00C91ED8" w:rsidRDefault="00C91ED8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60"/>
          <w:szCs w:val="60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4B50CBC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Wymagania edukacyjne </w:t>
      </w:r>
    </w:p>
    <w:p w:rsidR="00C91ED8" w:rsidRDefault="3B9F5793" w:rsidP="74B50CBC">
      <w:pPr>
        <w:spacing w:before="200" w:after="0"/>
        <w:ind w:left="720"/>
        <w:jc w:val="center"/>
        <w:rPr>
          <w:rFonts w:ascii="Calibri" w:eastAsia="Calibri" w:hAnsi="Calibri" w:cs="Calibri"/>
          <w:color w:val="000000" w:themeColor="text1"/>
          <w:sz w:val="40"/>
          <w:szCs w:val="40"/>
        </w:rPr>
      </w:pPr>
      <w:r w:rsidRPr="74B50CBC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na poszczególne oceny szkolne z przedmiotu: </w:t>
      </w:r>
      <w:r w:rsidR="005C758E">
        <w:rPr>
          <w:rFonts w:ascii="Calibri" w:eastAsia="Calibri" w:hAnsi="Calibri" w:cs="Calibri"/>
          <w:color w:val="000000" w:themeColor="text1"/>
          <w:sz w:val="40"/>
          <w:szCs w:val="40"/>
        </w:rPr>
        <w:t xml:space="preserve">Programowanie </w:t>
      </w:r>
      <w:r w:rsidR="00025460">
        <w:rPr>
          <w:rFonts w:ascii="Calibri" w:eastAsia="Calibri" w:hAnsi="Calibri" w:cs="Calibri"/>
          <w:color w:val="000000" w:themeColor="text1"/>
          <w:sz w:val="40"/>
          <w:szCs w:val="40"/>
        </w:rPr>
        <w:t>zaawansowanych aplikacji webowych</w:t>
      </w: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>
      <w:pPr>
        <w:spacing w:before="200" w:after="0"/>
        <w:rPr>
          <w:rFonts w:ascii="Calibri" w:eastAsia="Calibri" w:hAnsi="Calibri" w:cs="Calibri"/>
          <w:color w:val="000000" w:themeColor="text1"/>
        </w:rPr>
      </w:pPr>
    </w:p>
    <w:p w:rsidR="00C91ED8" w:rsidRDefault="3B9F5793" w:rsidP="00356959">
      <w:pPr>
        <w:pStyle w:val="Akapitzlist"/>
        <w:numPr>
          <w:ilvl w:val="0"/>
          <w:numId w:val="6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b/>
          <w:bCs/>
          <w:color w:val="000000" w:themeColor="text1"/>
        </w:rPr>
        <w:t>Podstawa prawna</w:t>
      </w:r>
    </w:p>
    <w:p w:rsidR="00C91ED8" w:rsidRDefault="00C91ED8" w:rsidP="74B50CBC">
      <w:pPr>
        <w:spacing w:before="200" w:after="0"/>
        <w:ind w:left="720"/>
        <w:rPr>
          <w:rFonts w:ascii="Calibri" w:eastAsia="Calibri" w:hAnsi="Calibri" w:cs="Calibri"/>
          <w:color w:val="000000" w:themeColor="text1"/>
        </w:rPr>
      </w:pP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 xml:space="preserve">Ustawa z dnia 7 września 1991 r. o systemie oświaty (tekst jednolity: Dz.U. z 2024 r., poz. 750) - Rozdział 3a 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>Ustawa z dnia 14 grudnia 2016 r. Prawo oświatowe (</w:t>
      </w:r>
      <w:r w:rsidRPr="74B50CBC">
        <w:rPr>
          <w:rFonts w:ascii="Calibri" w:eastAsia="Calibri" w:hAnsi="Calibri" w:cs="Calibri"/>
          <w:color w:val="212529"/>
        </w:rPr>
        <w:t>Dz.U.2023 poz.900)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>Rozporządzenie Ministra Edukacji Narodowej z dnia 22 lutego 2019 r. w sprawie oceniania, klasyfikowana i promowania uczniów i słuchaczy w szkołach publicznych (tekst jedn.: Dz.U. z 2023 r., poz. 2572)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>Statut Technikum w Zespole Szkół im. Armii Krajowej Obwodu “Głuszec” - Grójec w Grójcu.</w:t>
      </w:r>
    </w:p>
    <w:p w:rsidR="00C91ED8" w:rsidRDefault="3B9F5793" w:rsidP="00356959">
      <w:pPr>
        <w:pStyle w:val="Akapitzlist"/>
        <w:numPr>
          <w:ilvl w:val="0"/>
          <w:numId w:val="5"/>
        </w:numPr>
        <w:spacing w:before="200" w:after="0"/>
        <w:rPr>
          <w:rFonts w:ascii="Calibri" w:eastAsia="Calibri" w:hAnsi="Calibri" w:cs="Calibri"/>
          <w:color w:val="000000" w:themeColor="text1"/>
        </w:rPr>
      </w:pPr>
      <w:r w:rsidRPr="74B50CBC">
        <w:rPr>
          <w:rFonts w:ascii="Calibri" w:eastAsia="Calibri" w:hAnsi="Calibri" w:cs="Calibri"/>
          <w:color w:val="000000" w:themeColor="text1"/>
        </w:rPr>
        <w:t xml:space="preserve">Program nauczania dla zawodu Technik </w:t>
      </w:r>
      <w:r w:rsidR="005C758E">
        <w:rPr>
          <w:rFonts w:ascii="Calibri" w:eastAsia="Calibri" w:hAnsi="Calibri" w:cs="Calibri"/>
          <w:color w:val="000000" w:themeColor="text1"/>
        </w:rPr>
        <w:t>Informatyk 351406</w:t>
      </w:r>
    </w:p>
    <w:p w:rsidR="00C91ED8" w:rsidRDefault="00C91ED8" w:rsidP="74B50CBC">
      <w:pPr>
        <w:rPr>
          <w:rFonts w:ascii="Calibri" w:eastAsia="Calibri" w:hAnsi="Calibri" w:cs="Calibri"/>
          <w:color w:val="000000" w:themeColor="text1"/>
        </w:rPr>
      </w:pPr>
    </w:p>
    <w:p w:rsidR="00C91ED8" w:rsidRDefault="00C91ED8" w:rsidP="74B50CBC"/>
    <w:tbl>
      <w:tblPr>
        <w:tblStyle w:val="Tabela-Siatka"/>
        <w:tblW w:w="9180" w:type="dxa"/>
        <w:tblLook w:val="04A0"/>
      </w:tblPr>
      <w:tblGrid>
        <w:gridCol w:w="4702"/>
        <w:gridCol w:w="4478"/>
      </w:tblGrid>
      <w:tr w:rsidR="0095266A" w:rsidTr="1A9EA24B">
        <w:trPr>
          <w:trHeight w:val="300"/>
        </w:trPr>
        <w:tc>
          <w:tcPr>
            <w:tcW w:w="4140" w:type="dxa"/>
          </w:tcPr>
          <w:p w:rsidR="0095266A" w:rsidRDefault="0095266A" w:rsidP="005A0DB2">
            <w:pPr>
              <w:spacing w:line="350" w:lineRule="exact"/>
              <w:jc w:val="center"/>
            </w:pPr>
            <w:r>
              <w:rPr>
                <w:rStyle w:val="Teksttreci0"/>
                <w:rFonts w:eastAsiaTheme="minorHAnsi"/>
              </w:rPr>
              <w:t>Efekty kształcenia z podstawy programowej</w:t>
            </w:r>
          </w:p>
        </w:tc>
        <w:tc>
          <w:tcPr>
            <w:tcW w:w="5040" w:type="dxa"/>
          </w:tcPr>
          <w:p w:rsidR="0095266A" w:rsidRDefault="0095266A" w:rsidP="005A0DB2">
            <w:pPr>
              <w:spacing w:line="190" w:lineRule="exact"/>
              <w:jc w:val="center"/>
            </w:pPr>
            <w:r>
              <w:rPr>
                <w:rStyle w:val="Teksttreci0"/>
                <w:rFonts w:eastAsiaTheme="minorHAnsi"/>
              </w:rPr>
              <w:t>Po zrealizowaniu zajęć uczeń potrafi</w:t>
            </w:r>
          </w:p>
        </w:tc>
      </w:tr>
      <w:tr w:rsidR="0095266A" w:rsidTr="1A9EA24B">
        <w:trPr>
          <w:trHeight w:val="300"/>
        </w:trPr>
        <w:tc>
          <w:tcPr>
            <w:tcW w:w="4140" w:type="dxa"/>
          </w:tcPr>
          <w:p w:rsidR="0095266A" w:rsidRDefault="0095266A" w:rsidP="005A0DB2">
            <w:pPr>
              <w:spacing w:line="190" w:lineRule="exact"/>
              <w:jc w:val="center"/>
            </w:pPr>
            <w:r>
              <w:rPr>
                <w:rStyle w:val="TeksttreciPogrubienie"/>
                <w:rFonts w:eastAsiaTheme="minorHAnsi"/>
              </w:rPr>
              <w:t>Uczeń:</w:t>
            </w:r>
          </w:p>
        </w:tc>
        <w:tc>
          <w:tcPr>
            <w:tcW w:w="5040" w:type="dxa"/>
          </w:tcPr>
          <w:p w:rsidR="0095266A" w:rsidRDefault="0095266A" w:rsidP="005A0DB2">
            <w:pPr>
              <w:rPr>
                <w:sz w:val="10"/>
                <w:szCs w:val="10"/>
              </w:rPr>
            </w:pPr>
          </w:p>
        </w:tc>
      </w:tr>
      <w:tr w:rsidR="00EB4FDB" w:rsidTr="1A9EA24B">
        <w:trPr>
          <w:trHeight w:val="300"/>
        </w:trPr>
        <w:tc>
          <w:tcPr>
            <w:tcW w:w="4140" w:type="dxa"/>
          </w:tcPr>
          <w:p w:rsidR="00EB4FDB" w:rsidRPr="00EB4FDB" w:rsidRDefault="2F8AB2E7" w:rsidP="1A9EA24B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Wykorzystuje środowisko</w:t>
            </w:r>
            <w:r w:rsidR="75C76D3B"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 xml:space="preserve"> programistyczne</w:t>
            </w: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 xml:space="preserve"> dla zaawansowanych aplikacji webowych</w:t>
            </w:r>
          </w:p>
        </w:tc>
        <w:tc>
          <w:tcPr>
            <w:tcW w:w="5040" w:type="dxa"/>
          </w:tcPr>
          <w:p w:rsidR="00EB4FDB" w:rsidRPr="00EB4FDB" w:rsidRDefault="489AC7CB" w:rsidP="1A9EA24B">
            <w:pPr>
              <w:pStyle w:val="Akapitzlist"/>
              <w:widowControl w:val="0"/>
              <w:numPr>
                <w:ilvl w:val="0"/>
                <w:numId w:val="4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Dobrać środowisko do określonych zadań i języka programowania</w:t>
            </w:r>
          </w:p>
          <w:p w:rsidR="00EB4FDB" w:rsidRPr="00EB4FDB" w:rsidRDefault="489AC7CB" w:rsidP="1A9EA24B">
            <w:pPr>
              <w:pStyle w:val="Akapitzlist"/>
              <w:widowControl w:val="0"/>
              <w:numPr>
                <w:ilvl w:val="0"/>
                <w:numId w:val="4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Zastosować wybrane środowisko IDE, RAD</w:t>
            </w:r>
          </w:p>
          <w:p w:rsidR="00EB4FDB" w:rsidRPr="00EB4FDB" w:rsidRDefault="489AC7CB" w:rsidP="1A9EA24B">
            <w:pPr>
              <w:pStyle w:val="Akapitzlist"/>
              <w:widowControl w:val="0"/>
              <w:numPr>
                <w:ilvl w:val="0"/>
                <w:numId w:val="4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Wykorzystać poznane narzędzia do tworzenia aplikacji webowych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FBD4B4" w:themeFill="accent6" w:themeFillTint="66"/>
          </w:tcPr>
          <w:p w:rsidR="5805843D" w:rsidRDefault="5805843D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</w:t>
            </w:r>
            <w:r w:rsidR="0B4E37CB"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n</w:t>
            </w:r>
            <w:r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 xml:space="preserve">a </w:t>
            </w:r>
            <w:r w:rsidR="0D6B1E67"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dopuszczająca</w:t>
            </w:r>
          </w:p>
        </w:tc>
        <w:tc>
          <w:tcPr>
            <w:tcW w:w="5040" w:type="dxa"/>
            <w:shd w:val="clear" w:color="auto" w:fill="FBD4B4" w:themeFill="accent6" w:themeFillTint="66"/>
          </w:tcPr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funkcje w typowych sytuacjach programistycznych dotyczących aplikacji webowych.</w:t>
            </w:r>
          </w:p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pojęcia związane z programowaniem aplikacji webowych. </w:t>
            </w:r>
          </w:p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zasady programowania aplikacji webowych. </w:t>
            </w:r>
          </w:p>
          <w:p w:rsidR="3397E974" w:rsidRDefault="69F05A0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Korzysta z podstawowych technik programistycznych w kontekście aplikacji webowych.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FABF8F" w:themeFill="accent6" w:themeFillTint="99"/>
          </w:tcPr>
          <w:p w:rsidR="753FE991" w:rsidRDefault="753FE991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397E974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dostateczna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:rsidR="3397E974" w:rsidRDefault="10C2680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Rozumie i zna podstawowe pojęcia związane z programowaniem aplikacji webowych.</w:t>
            </w:r>
          </w:p>
          <w:p w:rsidR="3397E974" w:rsidRDefault="10C2680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Rozwiązuje typowe problemy programistyczne związane z aplikacjami webowymi o średnim stopniu trudności. </w:t>
            </w:r>
          </w:p>
          <w:p w:rsidR="3397E974" w:rsidRDefault="10C2680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algorytmy w kontekście aplikacji webowych.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DAEEF3" w:themeFill="accent5" w:themeFillTint="33"/>
          </w:tcPr>
          <w:p w:rsidR="3397E974" w:rsidRDefault="2198527E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B925E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dobra</w:t>
            </w:r>
          </w:p>
        </w:tc>
        <w:tc>
          <w:tcPr>
            <w:tcW w:w="5040" w:type="dxa"/>
            <w:shd w:val="clear" w:color="auto" w:fill="DAEEF3" w:themeFill="accent5" w:themeFillTint="33"/>
          </w:tcPr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złożone problemy programistyczne związane z aplikacjami webowymi. </w:t>
            </w:r>
          </w:p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proste rozumowanie logiczne w kontekście tworzenia aplikacji webowych. </w:t>
            </w:r>
          </w:p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Używa poprawnej terminologii związanej z programowaniem aplikacji webowych w komunikacji pisemnej i ustnej. </w:t>
            </w:r>
          </w:p>
          <w:p w:rsidR="3397E974" w:rsidRDefault="308DB41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Zna, rozumie i stosuje pojęcia, techniki i narzędzia programistyczne w kontekście aplikacji webowych.</w:t>
            </w:r>
          </w:p>
        </w:tc>
      </w:tr>
      <w:tr w:rsidR="3397E974" w:rsidTr="1A9EA24B">
        <w:trPr>
          <w:trHeight w:val="300"/>
        </w:trPr>
        <w:tc>
          <w:tcPr>
            <w:tcW w:w="4140" w:type="dxa"/>
            <w:shd w:val="clear" w:color="auto" w:fill="B6DDE8" w:themeFill="accent5" w:themeFillTint="66"/>
          </w:tcPr>
          <w:p w:rsidR="3397E974" w:rsidRDefault="2198527E" w:rsidP="3397E974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B925E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bardzo bobra</w:t>
            </w:r>
          </w:p>
        </w:tc>
        <w:tc>
          <w:tcPr>
            <w:tcW w:w="5040" w:type="dxa"/>
            <w:shd w:val="clear" w:color="auto" w:fill="B6DDE8" w:themeFill="accent5" w:themeFillTint="66"/>
          </w:tcPr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i rozumie wiele zaawansowanych </w:t>
            </w:r>
            <w:r w:rsidRPr="1A9EA24B">
              <w:rPr>
                <w:rFonts w:ascii="Calibri" w:eastAsia="Calibri" w:hAnsi="Calibri" w:cs="Calibri"/>
              </w:rPr>
              <w:lastRenderedPageBreak/>
              <w:t xml:space="preserve">koncepcji związanych z programowaniem aplikacji webowych. </w:t>
            </w:r>
          </w:p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nietypowe problemy programistyczne związane z aplikacjami webowymi. </w:t>
            </w:r>
          </w:p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logiczne rozumowania w kontekście aplikacji webowych. </w:t>
            </w:r>
          </w:p>
          <w:p w:rsidR="3397E974" w:rsidRDefault="591420E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Posługuje się terminologią związaną z programowaniem aplikacji webowych w komunikacji pisemnej i ustnej.</w:t>
            </w:r>
          </w:p>
        </w:tc>
      </w:tr>
      <w:tr w:rsidR="0D9B925E" w:rsidTr="1A9EA24B">
        <w:trPr>
          <w:trHeight w:val="300"/>
        </w:trPr>
        <w:tc>
          <w:tcPr>
            <w:tcW w:w="4140" w:type="dxa"/>
            <w:shd w:val="clear" w:color="auto" w:fill="92CDDC" w:themeFill="accent5" w:themeFillTint="99"/>
          </w:tcPr>
          <w:p w:rsidR="211E5F65" w:rsidRDefault="211E5F65" w:rsidP="0D9B925E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D9B925E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Ocena celująca</w:t>
            </w:r>
          </w:p>
        </w:tc>
        <w:tc>
          <w:tcPr>
            <w:tcW w:w="5040" w:type="dxa"/>
            <w:shd w:val="clear" w:color="auto" w:fill="92CDDC" w:themeFill="accent5" w:themeFillTint="99"/>
          </w:tcPr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Stosuje umiejętności programistyczne do tworzenia skomplikowanych aplikacji webowych.</w:t>
            </w:r>
          </w:p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Rozwiązuje problemy programistyczne związane z aplikacjami webowymi w innowacyjny sposób.</w:t>
            </w:r>
          </w:p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Opracowuje zaawansowane funkcjonalności i rozwiązania w kontekście aplikacji webowych. </w:t>
            </w:r>
          </w:p>
          <w:p w:rsidR="0D9B925E" w:rsidRDefault="0A44F2D8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W pełni opanował wiedzę i umiejętności określone programem nauczania</w:t>
            </w:r>
          </w:p>
        </w:tc>
      </w:tr>
      <w:tr w:rsidR="00EB4FDB" w:rsidTr="1A9EA24B">
        <w:trPr>
          <w:trHeight w:val="300"/>
        </w:trPr>
        <w:tc>
          <w:tcPr>
            <w:tcW w:w="0" w:type="auto"/>
          </w:tcPr>
          <w:p w:rsidR="00BA649C" w:rsidRDefault="3DB1B144" w:rsidP="39C89D00">
            <w:r>
              <w:t>Wykorzystuje frameworki to programowania aplikacji webowych</w:t>
            </w:r>
          </w:p>
        </w:tc>
        <w:tc>
          <w:tcPr>
            <w:tcW w:w="5040" w:type="dxa"/>
          </w:tcPr>
          <w:p w:rsidR="3397E974" w:rsidRDefault="3DB1B144" w:rsidP="1A9EA24B">
            <w:pPr>
              <w:pStyle w:val="Akapitzlist"/>
              <w:widowControl w:val="0"/>
              <w:numPr>
                <w:ilvl w:val="0"/>
                <w:numId w:val="3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Zastosowaćplatformę ASP.NET 4x i ASP.NET Core do programowaniaaplikacji webowych</w:t>
            </w:r>
          </w:p>
          <w:p w:rsidR="3397E974" w:rsidRDefault="7AC44ACF" w:rsidP="1A9EA24B">
            <w:pPr>
              <w:pStyle w:val="Akapitzlist"/>
              <w:widowControl w:val="0"/>
              <w:numPr>
                <w:ilvl w:val="0"/>
                <w:numId w:val="3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Zastosowaćbibliotekę jQuery do tworzeniadynamicznejaplikacji internetowej</w:t>
            </w:r>
          </w:p>
          <w:p w:rsidR="3397E974" w:rsidRDefault="75C856B5" w:rsidP="1A9EA24B">
            <w:pPr>
              <w:pStyle w:val="Akapitzlist"/>
              <w:widowControl w:val="0"/>
              <w:numPr>
                <w:ilvl w:val="0"/>
                <w:numId w:val="3"/>
              </w:numPr>
              <w:spacing w:before="60" w:line="230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</w:pPr>
            <w:r w:rsidRPr="1A9EA24B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  <w:lang w:val="en-US"/>
              </w:rPr>
              <w:t>Zastosowaćbibliotekę AngularJS do tworzeniaaplikacji internetowej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BD4B4" w:themeFill="accent6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dopuszczająca</w:t>
            </w:r>
          </w:p>
        </w:tc>
        <w:tc>
          <w:tcPr>
            <w:tcW w:w="5040" w:type="dxa"/>
            <w:shd w:val="clear" w:color="auto" w:fill="FBD4B4" w:themeFill="accent6" w:themeFillTint="66"/>
          </w:tcPr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funkcje w typowych sytuacjach programistycznych dotyczących aplikacji webowych.</w:t>
            </w:r>
          </w:p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pojęcia związane z programowaniem aplikacji webowych. </w:t>
            </w:r>
          </w:p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zasady programowania aplikacji webowych. </w:t>
            </w:r>
          </w:p>
          <w:p w:rsidR="39C89D00" w:rsidRDefault="199945C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Korzysta z podstawowych technik programistycznych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ABF8F" w:themeFill="accent6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dostateczna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:rsidR="39C89D00" w:rsidRDefault="3B9F10A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Rozumie i zna podstawowe pojęcia związane z programowaniem aplikacji webowych.</w:t>
            </w:r>
          </w:p>
          <w:p w:rsidR="39C89D00" w:rsidRDefault="3B9F10A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Rozwiązuje typowe problemy programistyczne związane z aplikacjami webowymi o średnim stopniu trudności.</w:t>
            </w:r>
          </w:p>
          <w:p w:rsidR="39C89D00" w:rsidRDefault="3B9F10A3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Tworzy proste algorytmy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DAEEF3" w:themeFill="accent5" w:themeFillTint="33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dobra</w:t>
            </w:r>
          </w:p>
        </w:tc>
        <w:tc>
          <w:tcPr>
            <w:tcW w:w="5040" w:type="dxa"/>
            <w:shd w:val="clear" w:color="auto" w:fill="DAEEF3" w:themeFill="accent5" w:themeFillTint="33"/>
          </w:tcPr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złożone problemy programistyczne związane z aplikacjami webowymi. </w:t>
            </w:r>
          </w:p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proste rozumowanie logiczne w kontekście tworzenia aplikacji webowych. </w:t>
            </w:r>
          </w:p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Używa poprawnej terminologii związanej z programowaniem aplikacji webowych w komunikacji pisemnej i ustnej. </w:t>
            </w:r>
          </w:p>
          <w:p w:rsidR="39C89D00" w:rsidRDefault="6C44A2F0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Zna, rozumie i stosuje pojęcia, techniki i narzędzia programistyczne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B6DDE8" w:themeFill="accent5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bardzo bobra</w:t>
            </w:r>
          </w:p>
        </w:tc>
        <w:tc>
          <w:tcPr>
            <w:tcW w:w="5040" w:type="dxa"/>
            <w:shd w:val="clear" w:color="auto" w:fill="B6DDE8" w:themeFill="accent5" w:themeFillTint="66"/>
          </w:tcPr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i rozumie wiele zaawansowanych koncepcji związanych z programowaniem aplikacji webowych. </w:t>
            </w:r>
          </w:p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nietypowe problemy </w:t>
            </w:r>
            <w:r w:rsidRPr="1A9EA24B">
              <w:rPr>
                <w:rFonts w:ascii="Calibri" w:eastAsia="Calibri" w:hAnsi="Calibri" w:cs="Calibri"/>
              </w:rPr>
              <w:lastRenderedPageBreak/>
              <w:t xml:space="preserve">programistyczne związane z aplikacjami webowymi. </w:t>
            </w:r>
          </w:p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logiczne rozumowania w kontekście aplikacji webowych. </w:t>
            </w:r>
          </w:p>
          <w:p w:rsidR="39C89D00" w:rsidRDefault="596510ED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Posługuje się terminologią związaną z programowaniem aplikacji webowych w komunikacji pisemnej i ustnej.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92CDDC" w:themeFill="accent5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Ocena celująca</w:t>
            </w:r>
          </w:p>
        </w:tc>
        <w:tc>
          <w:tcPr>
            <w:tcW w:w="5040" w:type="dxa"/>
            <w:shd w:val="clear" w:color="auto" w:fill="92CDDC" w:themeFill="accent5" w:themeFillTint="99"/>
          </w:tcPr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Stosuje umiejętności programistyczne do tworzenia skomplikowanych aplikacji webowych.</w:t>
            </w:r>
          </w:p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Rozwiązuje problemy programistyczne związane z aplikacjami webowymi w innowacyjny sposób.</w:t>
            </w:r>
          </w:p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Opracowuje zaawansowane funkcjonalności i rozwiązania w kontekście aplikacji webowych. </w:t>
            </w:r>
          </w:p>
          <w:p w:rsidR="39C89D00" w:rsidRDefault="067B009A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W pełni opanował wiedzę i umiejętności określone programem nauczania</w:t>
            </w:r>
          </w:p>
        </w:tc>
      </w:tr>
      <w:tr w:rsidR="002B751B" w:rsidTr="1A9EA24B">
        <w:trPr>
          <w:trHeight w:val="300"/>
        </w:trPr>
        <w:tc>
          <w:tcPr>
            <w:tcW w:w="0" w:type="auto"/>
          </w:tcPr>
          <w:p w:rsidR="00BA649C" w:rsidRDefault="699DA5D1">
            <w:r>
              <w:t>Programuje zaawansowane aplikacje webowe</w:t>
            </w:r>
          </w:p>
        </w:tc>
        <w:tc>
          <w:tcPr>
            <w:tcW w:w="5040" w:type="dxa"/>
          </w:tcPr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Zastosować język C# do tworzenia zaawansowanych aplikacji internetowych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Zastosować język PHP do tworzenia zaawansowanych aplikacji internetowych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Tworzyć skrypty wykorzystujące pliki coookies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Tworzyć skrypty wykorzystujące mechanizm sesji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Programować dynamiczne formularze w języku PHP i C#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Definiować połączenie z bazą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Definiować zapytania do bazy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Zastosować bibliotekę PDO do obsługi bazy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Tworzyć aplikacje korzystające z bazy danych</w:t>
            </w:r>
          </w:p>
          <w:p w:rsidR="3397E974" w:rsidRPr="00356959" w:rsidRDefault="699DA5D1" w:rsidP="1A9EA24B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480"/>
              </w:tabs>
              <w:spacing w:line="226" w:lineRule="exact"/>
              <w:rPr>
                <w:rFonts w:eastAsiaTheme="minorEastAsia"/>
                <w:color w:val="000000" w:themeColor="text1"/>
              </w:rPr>
            </w:pPr>
            <w:r w:rsidRPr="1A9EA24B">
              <w:rPr>
                <w:rFonts w:eastAsiaTheme="minorEastAsia"/>
                <w:color w:val="000000" w:themeColor="text1"/>
              </w:rPr>
              <w:t>Programować zaawansowane aplikacje internetowe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BD4B4" w:themeFill="accent6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dopuszczająca</w:t>
            </w:r>
          </w:p>
        </w:tc>
        <w:tc>
          <w:tcPr>
            <w:tcW w:w="5040" w:type="dxa"/>
            <w:shd w:val="clear" w:color="auto" w:fill="FBD4B4" w:themeFill="accent6" w:themeFillTint="66"/>
          </w:tcPr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funkcje w typowych sytuacjach programistycznych dotyczących aplikacji webowych.</w:t>
            </w:r>
          </w:p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pojęcia związane z programowaniem aplikacji webowych. </w:t>
            </w:r>
          </w:p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podstawowe zasady programowania aplikacji webowych. </w:t>
            </w:r>
          </w:p>
          <w:p w:rsidR="39C89D00" w:rsidRDefault="6558B0B4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Korzysta z podstawowych technik programistycznych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FABF8F" w:themeFill="accent6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dostateczna</w:t>
            </w:r>
          </w:p>
        </w:tc>
        <w:tc>
          <w:tcPr>
            <w:tcW w:w="5040" w:type="dxa"/>
            <w:shd w:val="clear" w:color="auto" w:fill="FABF8F" w:themeFill="accent6" w:themeFillTint="99"/>
          </w:tcPr>
          <w:p w:rsidR="39C89D00" w:rsidRDefault="44508AF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Rozumie i zna podstawowe pojęcia związane z programowaniem aplikacji webowych.</w:t>
            </w:r>
          </w:p>
          <w:p w:rsidR="39C89D00" w:rsidRDefault="44508AF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 • Rozwiązuje typowe problemy programistyczne związane z aplikacjami webowymi o średnim stopniu trudności. </w:t>
            </w:r>
          </w:p>
          <w:p w:rsidR="39C89D00" w:rsidRDefault="44508AFB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Tworzy proste algorytmy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DAEEF3" w:themeFill="accent5" w:themeFillTint="33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dobra</w:t>
            </w:r>
          </w:p>
        </w:tc>
        <w:tc>
          <w:tcPr>
            <w:tcW w:w="5040" w:type="dxa"/>
            <w:shd w:val="clear" w:color="auto" w:fill="DAEEF3" w:themeFill="accent5" w:themeFillTint="33"/>
          </w:tcPr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złożone problemy programistyczne związane z aplikacjami webowymi. </w:t>
            </w:r>
          </w:p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proste rozumowanie logiczne w kontekście tworzenia aplikacji webowych. </w:t>
            </w:r>
          </w:p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Używa poprawnej terminologii związanej z </w:t>
            </w:r>
            <w:r w:rsidRPr="1A9EA24B">
              <w:rPr>
                <w:rFonts w:ascii="Calibri" w:eastAsia="Calibri" w:hAnsi="Calibri" w:cs="Calibri"/>
              </w:rPr>
              <w:lastRenderedPageBreak/>
              <w:t xml:space="preserve">programowaniem aplikacji webowych w komunikacji pisemnej i ustnej. </w:t>
            </w:r>
          </w:p>
          <w:p w:rsidR="39C89D00" w:rsidRDefault="792D8F3C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Zna, rozumie i stosuje pojęcia, techniki i narzędzia programistyczne w kontekście aplikacji webowych.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B6DDE8" w:themeFill="accent5" w:themeFillTint="66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lastRenderedPageBreak/>
              <w:t>Ocena bardzo bobra</w:t>
            </w:r>
          </w:p>
        </w:tc>
        <w:tc>
          <w:tcPr>
            <w:tcW w:w="5040" w:type="dxa"/>
            <w:shd w:val="clear" w:color="auto" w:fill="B6DDE8" w:themeFill="accent5" w:themeFillTint="66"/>
          </w:tcPr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Zna i rozumie wiele zaawansowanych koncepcji związanych z programowaniem aplikacji webowych. </w:t>
            </w:r>
          </w:p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Rozwiązuje nietypowe problemy programistyczne związane z aplikacjami webowymi. </w:t>
            </w:r>
          </w:p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Przeprowadza logiczne rozumowania w kontekście aplikacji webowych. </w:t>
            </w:r>
          </w:p>
          <w:p w:rsidR="39C89D00" w:rsidRDefault="72E0FAD7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Posługuje się terminologią związaną z programowaniem aplikacji webowych w komunikacji pisemnej i ustnej.</w:t>
            </w:r>
          </w:p>
        </w:tc>
      </w:tr>
      <w:tr w:rsidR="39C89D00" w:rsidTr="1A9EA24B">
        <w:trPr>
          <w:trHeight w:val="300"/>
        </w:trPr>
        <w:tc>
          <w:tcPr>
            <w:tcW w:w="4140" w:type="dxa"/>
            <w:shd w:val="clear" w:color="auto" w:fill="92CDDC" w:themeFill="accent5" w:themeFillTint="99"/>
          </w:tcPr>
          <w:p w:rsidR="39C89D00" w:rsidRDefault="39C89D00" w:rsidP="39C89D00">
            <w:pPr>
              <w:spacing w:line="226" w:lineRule="exact"/>
              <w:jc w:val="both"/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39C89D00">
              <w:rPr>
                <w:rStyle w:val="Teksttreci0"/>
                <w:rFonts w:asciiTheme="minorHAnsi" w:eastAsiaTheme="minorEastAsia" w:hAnsiTheme="minorHAnsi" w:cstheme="minorBidi"/>
                <w:sz w:val="22"/>
                <w:szCs w:val="22"/>
              </w:rPr>
              <w:t>Ocena celująca</w:t>
            </w:r>
          </w:p>
        </w:tc>
        <w:tc>
          <w:tcPr>
            <w:tcW w:w="5040" w:type="dxa"/>
            <w:shd w:val="clear" w:color="auto" w:fill="92CDDC" w:themeFill="accent5" w:themeFillTint="99"/>
          </w:tcPr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Stosuje umiejętności programistyczne do tworzenia skomplikowanych aplikacji webowych.</w:t>
            </w:r>
          </w:p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Rozwiązuje problemy programistyczne związane z aplikacjami webowymi w innowacyjny sposób.</w:t>
            </w:r>
          </w:p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 xml:space="preserve">• Opracowuje zaawansowane funkcjonalności i rozwiązania w kontekście aplikacji webowych. </w:t>
            </w:r>
          </w:p>
          <w:p w:rsidR="39C89D00" w:rsidRDefault="5A132A56" w:rsidP="1A9EA24B">
            <w:pPr>
              <w:spacing w:line="230" w:lineRule="exact"/>
              <w:jc w:val="both"/>
            </w:pPr>
            <w:r w:rsidRPr="1A9EA24B">
              <w:rPr>
                <w:rFonts w:ascii="Calibri" w:eastAsia="Calibri" w:hAnsi="Calibri" w:cs="Calibri"/>
              </w:rPr>
              <w:t>• W pełni opanował wiedzę i umiejętności określone programem nauczania.</w:t>
            </w:r>
          </w:p>
        </w:tc>
      </w:tr>
    </w:tbl>
    <w:p w:rsidR="0095266A" w:rsidRDefault="0095266A">
      <w:bookmarkStart w:id="0" w:name="_Toc23642481"/>
      <w:bookmarkStart w:id="1" w:name="_Toc23642482"/>
      <w:bookmarkStart w:id="2" w:name="_Toc23642483"/>
      <w:bookmarkEnd w:id="0"/>
      <w:bookmarkEnd w:id="1"/>
      <w:bookmarkEnd w:id="2"/>
    </w:p>
    <w:sectPr w:rsidR="0095266A" w:rsidSect="00281F4E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4892" w:rsidRDefault="000A4892" w:rsidP="006E605B">
      <w:pPr>
        <w:spacing w:after="0" w:line="240" w:lineRule="auto"/>
      </w:pPr>
      <w:r>
        <w:separator/>
      </w:r>
    </w:p>
  </w:endnote>
  <w:endnote w:type="continuationSeparator" w:id="1">
    <w:p w:rsidR="000A4892" w:rsidRDefault="000A4892" w:rsidP="006E6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20"/>
      <w:gridCol w:w="3020"/>
      <w:gridCol w:w="3020"/>
    </w:tblGrid>
    <w:tr w:rsidR="1A9EA24B" w:rsidTr="1A9EA24B">
      <w:trPr>
        <w:trHeight w:val="300"/>
      </w:trPr>
      <w:tc>
        <w:tcPr>
          <w:tcW w:w="3020" w:type="dxa"/>
        </w:tcPr>
        <w:p w:rsidR="1A9EA24B" w:rsidRDefault="1A9EA24B" w:rsidP="1A9EA24B">
          <w:pPr>
            <w:pStyle w:val="Nagwek"/>
            <w:ind w:left="-115"/>
          </w:pPr>
        </w:p>
      </w:tc>
      <w:tc>
        <w:tcPr>
          <w:tcW w:w="3020" w:type="dxa"/>
        </w:tcPr>
        <w:p w:rsidR="1A9EA24B" w:rsidRDefault="006E605B" w:rsidP="1A9EA24B">
          <w:pPr>
            <w:pStyle w:val="Nagwek"/>
            <w:jc w:val="center"/>
          </w:pPr>
          <w:r>
            <w:fldChar w:fldCharType="begin"/>
          </w:r>
          <w:r w:rsidR="1A9EA24B">
            <w:instrText>PAGE</w:instrText>
          </w:r>
          <w:r w:rsidR="00025460">
            <w:fldChar w:fldCharType="separate"/>
          </w:r>
          <w:r w:rsidR="00025460">
            <w:rPr>
              <w:noProof/>
            </w:rPr>
            <w:t>2</w:t>
          </w:r>
          <w:r>
            <w:fldChar w:fldCharType="end"/>
          </w:r>
        </w:p>
      </w:tc>
      <w:tc>
        <w:tcPr>
          <w:tcW w:w="3020" w:type="dxa"/>
        </w:tcPr>
        <w:p w:rsidR="1A9EA24B" w:rsidRDefault="1A9EA24B" w:rsidP="1A9EA24B">
          <w:pPr>
            <w:pStyle w:val="Nagwek"/>
            <w:ind w:right="-115"/>
            <w:jc w:val="right"/>
          </w:pPr>
        </w:p>
      </w:tc>
    </w:tr>
  </w:tbl>
  <w:p w:rsidR="1A9EA24B" w:rsidRDefault="1A9EA24B" w:rsidP="1A9EA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4892" w:rsidRDefault="000A4892" w:rsidP="006E605B">
      <w:pPr>
        <w:spacing w:after="0" w:line="240" w:lineRule="auto"/>
      </w:pPr>
      <w:r>
        <w:separator/>
      </w:r>
    </w:p>
  </w:footnote>
  <w:footnote w:type="continuationSeparator" w:id="1">
    <w:p w:rsidR="000A4892" w:rsidRDefault="000A4892" w:rsidP="006E6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020"/>
      <w:gridCol w:w="3020"/>
      <w:gridCol w:w="3020"/>
    </w:tblGrid>
    <w:tr w:rsidR="1A9EA24B" w:rsidTr="1A9EA24B">
      <w:trPr>
        <w:trHeight w:val="300"/>
      </w:trPr>
      <w:tc>
        <w:tcPr>
          <w:tcW w:w="3020" w:type="dxa"/>
        </w:tcPr>
        <w:p w:rsidR="1A9EA24B" w:rsidRDefault="1A9EA24B" w:rsidP="1A9EA24B">
          <w:pPr>
            <w:pStyle w:val="Nagwek"/>
            <w:ind w:left="-115"/>
          </w:pPr>
        </w:p>
      </w:tc>
      <w:tc>
        <w:tcPr>
          <w:tcW w:w="3020" w:type="dxa"/>
        </w:tcPr>
        <w:p w:rsidR="1A9EA24B" w:rsidRDefault="1A9EA24B" w:rsidP="1A9EA24B">
          <w:pPr>
            <w:pStyle w:val="Nagwek"/>
            <w:jc w:val="center"/>
          </w:pPr>
        </w:p>
      </w:tc>
      <w:tc>
        <w:tcPr>
          <w:tcW w:w="3020" w:type="dxa"/>
        </w:tcPr>
        <w:p w:rsidR="1A9EA24B" w:rsidRDefault="1A9EA24B" w:rsidP="1A9EA24B">
          <w:pPr>
            <w:pStyle w:val="Nagwek"/>
            <w:ind w:right="-115"/>
            <w:jc w:val="right"/>
          </w:pPr>
        </w:p>
      </w:tc>
    </w:tr>
  </w:tbl>
  <w:p w:rsidR="1A9EA24B" w:rsidRDefault="1A9EA24B" w:rsidP="1A9EA24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27A31"/>
    <w:multiLevelType w:val="hybridMultilevel"/>
    <w:tmpl w:val="D62AA756"/>
    <w:lvl w:ilvl="0" w:tplc="1EB2107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EAC2D6C6">
      <w:start w:val="1"/>
      <w:numFmt w:val="lowerLetter"/>
      <w:lvlText w:val="%2."/>
      <w:lvlJc w:val="left"/>
      <w:pPr>
        <w:ind w:left="1440" w:hanging="360"/>
      </w:pPr>
    </w:lvl>
    <w:lvl w:ilvl="2" w:tplc="1E4A65BE">
      <w:start w:val="1"/>
      <w:numFmt w:val="lowerRoman"/>
      <w:lvlText w:val="%3."/>
      <w:lvlJc w:val="right"/>
      <w:pPr>
        <w:ind w:left="2160" w:hanging="180"/>
      </w:pPr>
    </w:lvl>
    <w:lvl w:ilvl="3" w:tplc="92D45FB0">
      <w:start w:val="1"/>
      <w:numFmt w:val="decimal"/>
      <w:lvlText w:val="%4."/>
      <w:lvlJc w:val="left"/>
      <w:pPr>
        <w:ind w:left="2880" w:hanging="360"/>
      </w:pPr>
    </w:lvl>
    <w:lvl w:ilvl="4" w:tplc="650CE856">
      <w:start w:val="1"/>
      <w:numFmt w:val="lowerLetter"/>
      <w:lvlText w:val="%5."/>
      <w:lvlJc w:val="left"/>
      <w:pPr>
        <w:ind w:left="3600" w:hanging="360"/>
      </w:pPr>
    </w:lvl>
    <w:lvl w:ilvl="5" w:tplc="B4F48678">
      <w:start w:val="1"/>
      <w:numFmt w:val="lowerRoman"/>
      <w:lvlText w:val="%6."/>
      <w:lvlJc w:val="right"/>
      <w:pPr>
        <w:ind w:left="4320" w:hanging="180"/>
      </w:pPr>
    </w:lvl>
    <w:lvl w:ilvl="6" w:tplc="0BAABF2C">
      <w:start w:val="1"/>
      <w:numFmt w:val="decimal"/>
      <w:lvlText w:val="%7."/>
      <w:lvlJc w:val="left"/>
      <w:pPr>
        <w:ind w:left="5040" w:hanging="360"/>
      </w:pPr>
    </w:lvl>
    <w:lvl w:ilvl="7" w:tplc="A1CA67AA">
      <w:start w:val="1"/>
      <w:numFmt w:val="lowerLetter"/>
      <w:lvlText w:val="%8."/>
      <w:lvlJc w:val="left"/>
      <w:pPr>
        <w:ind w:left="5760" w:hanging="360"/>
      </w:pPr>
    </w:lvl>
    <w:lvl w:ilvl="8" w:tplc="5692857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31EA0"/>
    <w:multiLevelType w:val="hybridMultilevel"/>
    <w:tmpl w:val="6E8C7D72"/>
    <w:lvl w:ilvl="0" w:tplc="075A62B6">
      <w:start w:val="1"/>
      <w:numFmt w:val="bullet"/>
      <w:lvlText w:val="-"/>
      <w:lvlJc w:val="left"/>
      <w:pPr>
        <w:ind w:left="630" w:hanging="360"/>
      </w:pPr>
      <w:rPr>
        <w:rFonts w:ascii="Aptos" w:hAnsi="Aptos" w:hint="default"/>
      </w:rPr>
    </w:lvl>
    <w:lvl w:ilvl="1" w:tplc="70ACD2F4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615EAAB4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4E987E02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AFBAF24A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83804F0A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C5C46A96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5CC0C51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80023384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B373C73"/>
    <w:multiLevelType w:val="hybridMultilevel"/>
    <w:tmpl w:val="851A9630"/>
    <w:lvl w:ilvl="0" w:tplc="348E9D8C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6DB66B56">
      <w:start w:val="1"/>
      <w:numFmt w:val="lowerLetter"/>
      <w:lvlText w:val="%2."/>
      <w:lvlJc w:val="left"/>
      <w:pPr>
        <w:ind w:left="1440" w:hanging="360"/>
      </w:pPr>
    </w:lvl>
    <w:lvl w:ilvl="2" w:tplc="231EB908">
      <w:start w:val="1"/>
      <w:numFmt w:val="lowerRoman"/>
      <w:lvlText w:val="%3."/>
      <w:lvlJc w:val="right"/>
      <w:pPr>
        <w:ind w:left="2160" w:hanging="180"/>
      </w:pPr>
    </w:lvl>
    <w:lvl w:ilvl="3" w:tplc="1EF01EB2">
      <w:start w:val="1"/>
      <w:numFmt w:val="decimal"/>
      <w:lvlText w:val="%4."/>
      <w:lvlJc w:val="left"/>
      <w:pPr>
        <w:ind w:left="2880" w:hanging="360"/>
      </w:pPr>
    </w:lvl>
    <w:lvl w:ilvl="4" w:tplc="F92215AA">
      <w:start w:val="1"/>
      <w:numFmt w:val="lowerLetter"/>
      <w:lvlText w:val="%5."/>
      <w:lvlJc w:val="left"/>
      <w:pPr>
        <w:ind w:left="3600" w:hanging="360"/>
      </w:pPr>
    </w:lvl>
    <w:lvl w:ilvl="5" w:tplc="642677C8">
      <w:start w:val="1"/>
      <w:numFmt w:val="lowerRoman"/>
      <w:lvlText w:val="%6."/>
      <w:lvlJc w:val="right"/>
      <w:pPr>
        <w:ind w:left="4320" w:hanging="180"/>
      </w:pPr>
    </w:lvl>
    <w:lvl w:ilvl="6" w:tplc="92AEA306">
      <w:start w:val="1"/>
      <w:numFmt w:val="decimal"/>
      <w:lvlText w:val="%7."/>
      <w:lvlJc w:val="left"/>
      <w:pPr>
        <w:ind w:left="5040" w:hanging="360"/>
      </w:pPr>
    </w:lvl>
    <w:lvl w:ilvl="7" w:tplc="CAA84940">
      <w:start w:val="1"/>
      <w:numFmt w:val="lowerLetter"/>
      <w:lvlText w:val="%8."/>
      <w:lvlJc w:val="left"/>
      <w:pPr>
        <w:ind w:left="5760" w:hanging="360"/>
      </w:pPr>
    </w:lvl>
    <w:lvl w:ilvl="8" w:tplc="86B2DDB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AC9D21"/>
    <w:multiLevelType w:val="hybridMultilevel"/>
    <w:tmpl w:val="AE9E8E7E"/>
    <w:lvl w:ilvl="0" w:tplc="D8E8B4BC">
      <w:start w:val="1"/>
      <w:numFmt w:val="bullet"/>
      <w:lvlText w:val="-"/>
      <w:lvlJc w:val="left"/>
      <w:pPr>
        <w:ind w:left="630" w:hanging="360"/>
      </w:pPr>
      <w:rPr>
        <w:rFonts w:ascii="Aptos" w:hAnsi="Aptos" w:hint="default"/>
      </w:rPr>
    </w:lvl>
    <w:lvl w:ilvl="1" w:tplc="1046C2AA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97A06B26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2490FA10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E1AC0CEE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494657EA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3F20FD70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630C1786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EB7CBD0A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>
    <w:nsid w:val="52EE2CA1"/>
    <w:multiLevelType w:val="hybridMultilevel"/>
    <w:tmpl w:val="1F820E2A"/>
    <w:lvl w:ilvl="0" w:tplc="DC5E9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EA7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9830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B4D5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0247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CA5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56D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90AE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AC4A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17AB8"/>
    <w:multiLevelType w:val="hybridMultilevel"/>
    <w:tmpl w:val="408CAF64"/>
    <w:lvl w:ilvl="0" w:tplc="35660FF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AF409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AC9B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C6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4259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C672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6ED9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9C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90C6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1ED8"/>
    <w:rsid w:val="00011809"/>
    <w:rsid w:val="0001486A"/>
    <w:rsid w:val="00016B83"/>
    <w:rsid w:val="000179BA"/>
    <w:rsid w:val="00025460"/>
    <w:rsid w:val="00050FC5"/>
    <w:rsid w:val="00052D85"/>
    <w:rsid w:val="00054CCE"/>
    <w:rsid w:val="000934FE"/>
    <w:rsid w:val="000A4892"/>
    <w:rsid w:val="000B41C1"/>
    <w:rsid w:val="001520A4"/>
    <w:rsid w:val="00163B8E"/>
    <w:rsid w:val="00166899"/>
    <w:rsid w:val="00183C36"/>
    <w:rsid w:val="001A3634"/>
    <w:rsid w:val="002108D9"/>
    <w:rsid w:val="002378A2"/>
    <w:rsid w:val="00263415"/>
    <w:rsid w:val="00281F4E"/>
    <w:rsid w:val="00287B9C"/>
    <w:rsid w:val="002A489F"/>
    <w:rsid w:val="002B01CB"/>
    <w:rsid w:val="002B751B"/>
    <w:rsid w:val="002D49C8"/>
    <w:rsid w:val="002F2EA1"/>
    <w:rsid w:val="00310CB4"/>
    <w:rsid w:val="003363B0"/>
    <w:rsid w:val="003529E0"/>
    <w:rsid w:val="00356959"/>
    <w:rsid w:val="003816D2"/>
    <w:rsid w:val="00384079"/>
    <w:rsid w:val="003C2864"/>
    <w:rsid w:val="003C4C7F"/>
    <w:rsid w:val="003D7C7A"/>
    <w:rsid w:val="003E6EC3"/>
    <w:rsid w:val="004247BD"/>
    <w:rsid w:val="00426D8B"/>
    <w:rsid w:val="00444456"/>
    <w:rsid w:val="00461400"/>
    <w:rsid w:val="004821E9"/>
    <w:rsid w:val="004F6327"/>
    <w:rsid w:val="00516635"/>
    <w:rsid w:val="0052449A"/>
    <w:rsid w:val="00551095"/>
    <w:rsid w:val="00585305"/>
    <w:rsid w:val="00587AB1"/>
    <w:rsid w:val="005A0DB2"/>
    <w:rsid w:val="005A54FA"/>
    <w:rsid w:val="005C758E"/>
    <w:rsid w:val="005D33C0"/>
    <w:rsid w:val="005E65D2"/>
    <w:rsid w:val="00605310"/>
    <w:rsid w:val="00620A6E"/>
    <w:rsid w:val="00630B8F"/>
    <w:rsid w:val="0066489B"/>
    <w:rsid w:val="00675C4D"/>
    <w:rsid w:val="006A6BE7"/>
    <w:rsid w:val="006B6393"/>
    <w:rsid w:val="006C7E7E"/>
    <w:rsid w:val="006E605B"/>
    <w:rsid w:val="0072215C"/>
    <w:rsid w:val="00733E33"/>
    <w:rsid w:val="0074328F"/>
    <w:rsid w:val="007638D0"/>
    <w:rsid w:val="007C0961"/>
    <w:rsid w:val="007C46BE"/>
    <w:rsid w:val="0082604C"/>
    <w:rsid w:val="0082637E"/>
    <w:rsid w:val="00837B54"/>
    <w:rsid w:val="008541AE"/>
    <w:rsid w:val="00854BB7"/>
    <w:rsid w:val="00892D1B"/>
    <w:rsid w:val="008C45A8"/>
    <w:rsid w:val="008F17A6"/>
    <w:rsid w:val="0095266A"/>
    <w:rsid w:val="00977EF8"/>
    <w:rsid w:val="009855F4"/>
    <w:rsid w:val="009D2612"/>
    <w:rsid w:val="009F6F66"/>
    <w:rsid w:val="00A216C8"/>
    <w:rsid w:val="00A266EB"/>
    <w:rsid w:val="00A52EAA"/>
    <w:rsid w:val="00A973DA"/>
    <w:rsid w:val="00AF5103"/>
    <w:rsid w:val="00B12D3D"/>
    <w:rsid w:val="00B24D10"/>
    <w:rsid w:val="00B96750"/>
    <w:rsid w:val="00BA649C"/>
    <w:rsid w:val="00BC6AAE"/>
    <w:rsid w:val="00BC7C51"/>
    <w:rsid w:val="00BD0280"/>
    <w:rsid w:val="00C110B5"/>
    <w:rsid w:val="00C43579"/>
    <w:rsid w:val="00C537A9"/>
    <w:rsid w:val="00C569E6"/>
    <w:rsid w:val="00C91ED8"/>
    <w:rsid w:val="00CA274E"/>
    <w:rsid w:val="00CB1883"/>
    <w:rsid w:val="00CD6776"/>
    <w:rsid w:val="00CF5CD3"/>
    <w:rsid w:val="00D5692C"/>
    <w:rsid w:val="00DB70E6"/>
    <w:rsid w:val="00E10D05"/>
    <w:rsid w:val="00E217DC"/>
    <w:rsid w:val="00E75E69"/>
    <w:rsid w:val="00EB4FDB"/>
    <w:rsid w:val="00ED19AA"/>
    <w:rsid w:val="00F02379"/>
    <w:rsid w:val="00F75B32"/>
    <w:rsid w:val="00FA6E83"/>
    <w:rsid w:val="00FA7372"/>
    <w:rsid w:val="00FC07C9"/>
    <w:rsid w:val="00FE74AD"/>
    <w:rsid w:val="038780BD"/>
    <w:rsid w:val="067B009A"/>
    <w:rsid w:val="0795C90E"/>
    <w:rsid w:val="0A44F2D8"/>
    <w:rsid w:val="0A98FE99"/>
    <w:rsid w:val="0B2D5E95"/>
    <w:rsid w:val="0B4E37CB"/>
    <w:rsid w:val="0CA81619"/>
    <w:rsid w:val="0D6B1E67"/>
    <w:rsid w:val="0D9B925E"/>
    <w:rsid w:val="0E4F1C0F"/>
    <w:rsid w:val="10C2680C"/>
    <w:rsid w:val="12389160"/>
    <w:rsid w:val="14B46483"/>
    <w:rsid w:val="1620B15D"/>
    <w:rsid w:val="16C8A06C"/>
    <w:rsid w:val="1882B963"/>
    <w:rsid w:val="1944559C"/>
    <w:rsid w:val="1952840A"/>
    <w:rsid w:val="199945C3"/>
    <w:rsid w:val="1A9EA24B"/>
    <w:rsid w:val="1B2E0EE7"/>
    <w:rsid w:val="1EA88885"/>
    <w:rsid w:val="1EB67923"/>
    <w:rsid w:val="1FADA4ED"/>
    <w:rsid w:val="211E5F65"/>
    <w:rsid w:val="2198527E"/>
    <w:rsid w:val="21F3AD23"/>
    <w:rsid w:val="229C5DBC"/>
    <w:rsid w:val="260E9DF6"/>
    <w:rsid w:val="268700D7"/>
    <w:rsid w:val="27553EED"/>
    <w:rsid w:val="27CE487F"/>
    <w:rsid w:val="2866DBBC"/>
    <w:rsid w:val="29927408"/>
    <w:rsid w:val="29B7152D"/>
    <w:rsid w:val="2AC9EC4A"/>
    <w:rsid w:val="2BDDCE8E"/>
    <w:rsid w:val="2D416476"/>
    <w:rsid w:val="2D8F2E80"/>
    <w:rsid w:val="2DEB1A64"/>
    <w:rsid w:val="2F8AB2E7"/>
    <w:rsid w:val="2FA393F2"/>
    <w:rsid w:val="2FF4FA47"/>
    <w:rsid w:val="308DB418"/>
    <w:rsid w:val="338BEE9D"/>
    <w:rsid w:val="3397E974"/>
    <w:rsid w:val="37C81BC5"/>
    <w:rsid w:val="3851B61A"/>
    <w:rsid w:val="39C89D00"/>
    <w:rsid w:val="3A8EAA25"/>
    <w:rsid w:val="3B730E50"/>
    <w:rsid w:val="3B9F10A3"/>
    <w:rsid w:val="3B9F5793"/>
    <w:rsid w:val="3C01D0C6"/>
    <w:rsid w:val="3C1F749B"/>
    <w:rsid w:val="3DB00072"/>
    <w:rsid w:val="3DB1B144"/>
    <w:rsid w:val="41274C98"/>
    <w:rsid w:val="42CA8083"/>
    <w:rsid w:val="43311D3E"/>
    <w:rsid w:val="44508AFB"/>
    <w:rsid w:val="448A30DC"/>
    <w:rsid w:val="477C93C9"/>
    <w:rsid w:val="480C5715"/>
    <w:rsid w:val="48339D3B"/>
    <w:rsid w:val="489AC7CB"/>
    <w:rsid w:val="4CF9721A"/>
    <w:rsid w:val="4D1DEDC9"/>
    <w:rsid w:val="4EC515B1"/>
    <w:rsid w:val="4F9E5144"/>
    <w:rsid w:val="4FE40816"/>
    <w:rsid w:val="51BC732A"/>
    <w:rsid w:val="51CEA4C0"/>
    <w:rsid w:val="539AB057"/>
    <w:rsid w:val="53CBC44C"/>
    <w:rsid w:val="55080630"/>
    <w:rsid w:val="5805843D"/>
    <w:rsid w:val="591420EB"/>
    <w:rsid w:val="596510ED"/>
    <w:rsid w:val="5A132A56"/>
    <w:rsid w:val="5BE48AED"/>
    <w:rsid w:val="5E5A6058"/>
    <w:rsid w:val="5EEE281B"/>
    <w:rsid w:val="63A0D378"/>
    <w:rsid w:val="64601819"/>
    <w:rsid w:val="64C61A91"/>
    <w:rsid w:val="65341BDF"/>
    <w:rsid w:val="6558B0B4"/>
    <w:rsid w:val="658241ED"/>
    <w:rsid w:val="6623B94C"/>
    <w:rsid w:val="6826CF1C"/>
    <w:rsid w:val="699DA5D1"/>
    <w:rsid w:val="69F05A07"/>
    <w:rsid w:val="6A2C9CBA"/>
    <w:rsid w:val="6A2CC3B0"/>
    <w:rsid w:val="6A87834A"/>
    <w:rsid w:val="6C44A2F0"/>
    <w:rsid w:val="6C8D3918"/>
    <w:rsid w:val="6F7EEB49"/>
    <w:rsid w:val="709D7CF1"/>
    <w:rsid w:val="714BB909"/>
    <w:rsid w:val="72E0FAD7"/>
    <w:rsid w:val="7311B9F8"/>
    <w:rsid w:val="74B50CBC"/>
    <w:rsid w:val="753FE991"/>
    <w:rsid w:val="758B0F2A"/>
    <w:rsid w:val="75C76D3B"/>
    <w:rsid w:val="75C856B5"/>
    <w:rsid w:val="76282D2B"/>
    <w:rsid w:val="76C93B9B"/>
    <w:rsid w:val="7777BFAD"/>
    <w:rsid w:val="7878FA47"/>
    <w:rsid w:val="78B458C3"/>
    <w:rsid w:val="7907E253"/>
    <w:rsid w:val="792D8F3C"/>
    <w:rsid w:val="7AC44ACF"/>
    <w:rsid w:val="7B391001"/>
    <w:rsid w:val="7F376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8B"/>
  </w:style>
  <w:style w:type="paragraph" w:styleId="Nagwek1">
    <w:name w:val="heading 1"/>
    <w:basedOn w:val="Normalny"/>
    <w:next w:val="Normalny"/>
    <w:link w:val="Nagwek1Znak"/>
    <w:uiPriority w:val="9"/>
    <w:qFormat/>
    <w:rsid w:val="00E10D05"/>
    <w:pPr>
      <w:keepNext/>
      <w:keepLines/>
      <w:spacing w:before="240" w:after="120"/>
      <w:outlineLvl w:val="0"/>
    </w:pPr>
    <w:rPr>
      <w:rFonts w:ascii="Arial" w:eastAsiaTheme="majorEastAsia" w:hAnsi="Arial" w:cstheme="majorBidi"/>
      <w:b/>
      <w:sz w:val="28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Kolorowa lista — akcent 11,N w prog,Obiekt,normalny tekst,ORE MYŚLNIKI,Średnia siatka 1 — akcent 21,List Paragraph,Jasna siatka — akcent 31,Colorful List Accent 1,List Paragraph3"/>
    <w:basedOn w:val="Normalny"/>
    <w:link w:val="AkapitzlistZnak"/>
    <w:uiPriority w:val="34"/>
    <w:qFormat/>
    <w:rsid w:val="00C91ED8"/>
    <w:pPr>
      <w:ind w:left="720"/>
      <w:contextualSpacing/>
    </w:pPr>
  </w:style>
  <w:style w:type="table" w:styleId="Tabela-Siatka">
    <w:name w:val="Table Grid"/>
    <w:basedOn w:val="Standardowy"/>
    <w:uiPriority w:val="59"/>
    <w:rsid w:val="00C91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treci">
    <w:name w:val="Tekst treści_"/>
    <w:basedOn w:val="Domylnaczcionkaakapitu"/>
    <w:rsid w:val="00C9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0">
    <w:name w:val="Tekst treści"/>
    <w:basedOn w:val="Teksttreci"/>
    <w:rsid w:val="00C91ED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Pogrubienie">
    <w:name w:val="Tekst treści + Pogrubienie"/>
    <w:basedOn w:val="Teksttreci"/>
    <w:rsid w:val="00C91ED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TeksttreciKursywa">
    <w:name w:val="Tekst treści + Kursywa"/>
    <w:basedOn w:val="Teksttreci"/>
    <w:rsid w:val="0095266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styleId="Hipercze">
    <w:name w:val="Hyperlink"/>
    <w:basedOn w:val="Domylnaczcionkaakapitu"/>
    <w:rsid w:val="00C110B5"/>
    <w:rPr>
      <w:color w:val="0066CC"/>
      <w:u w:val="single"/>
    </w:rPr>
  </w:style>
  <w:style w:type="character" w:customStyle="1" w:styleId="TeksttreciMaelitery">
    <w:name w:val="Tekst treści + Małe litery"/>
    <w:basedOn w:val="Teksttreci"/>
    <w:rsid w:val="00A266EB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0D05"/>
    <w:rPr>
      <w:rFonts w:ascii="Arial" w:eastAsiaTheme="majorEastAsia" w:hAnsi="Arial" w:cstheme="majorBidi"/>
      <w:b/>
      <w:sz w:val="28"/>
      <w:szCs w:val="32"/>
      <w:lang w:eastAsia="pl-PL"/>
    </w:rPr>
  </w:style>
  <w:style w:type="character" w:customStyle="1" w:styleId="AkapitzlistZnak">
    <w:name w:val="Akapit z listą Znak"/>
    <w:aliases w:val="Numerowanie Znak,Kolorowa lista — akcent 11 Znak,N w prog Znak,Obiekt Znak,normalny tekst Znak,ORE MYŚLNIKI Znak,Średnia siatka 1 — akcent 21 Znak,List Paragraph Znak,Jasna siatka — akcent 31 Znak,Colorful List Accent 1 Znak"/>
    <w:link w:val="Akapitzlist"/>
    <w:uiPriority w:val="34"/>
    <w:qFormat/>
    <w:locked/>
    <w:rsid w:val="00E10D05"/>
  </w:style>
  <w:style w:type="character" w:customStyle="1" w:styleId="Teksttreci4">
    <w:name w:val="Tekst treści (4)_"/>
    <w:basedOn w:val="Domylnaczcionkaakapitu"/>
    <w:link w:val="Teksttreci40"/>
    <w:rsid w:val="00E217DC"/>
    <w:rPr>
      <w:rFonts w:ascii="Arial" w:eastAsia="Arial" w:hAnsi="Arial" w:cs="Arial"/>
      <w:sz w:val="60"/>
      <w:szCs w:val="6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E217DC"/>
    <w:pPr>
      <w:widowControl w:val="0"/>
      <w:shd w:val="clear" w:color="auto" w:fill="FFFFFF"/>
      <w:spacing w:after="1740" w:line="696" w:lineRule="exact"/>
    </w:pPr>
    <w:rPr>
      <w:rFonts w:ascii="Arial" w:eastAsia="Arial" w:hAnsi="Arial" w:cs="Arial"/>
      <w:sz w:val="60"/>
      <w:szCs w:val="60"/>
    </w:rPr>
  </w:style>
  <w:style w:type="character" w:customStyle="1" w:styleId="Teksttreci5">
    <w:name w:val="Tekst treści (5)_"/>
    <w:basedOn w:val="Domylnaczcionkaakapitu"/>
    <w:link w:val="Teksttreci50"/>
    <w:rsid w:val="00E217DC"/>
    <w:rPr>
      <w:rFonts w:ascii="Arial" w:eastAsia="Arial" w:hAnsi="Arial" w:cs="Arial"/>
      <w:b/>
      <w:bCs/>
      <w:sz w:val="37"/>
      <w:szCs w:val="37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E217DC"/>
    <w:pPr>
      <w:widowControl w:val="0"/>
      <w:shd w:val="clear" w:color="auto" w:fill="FFFFFF"/>
      <w:spacing w:after="480" w:line="0" w:lineRule="atLeast"/>
    </w:pPr>
    <w:rPr>
      <w:rFonts w:ascii="Arial" w:eastAsia="Arial" w:hAnsi="Arial" w:cs="Arial"/>
      <w:b/>
      <w:bCs/>
      <w:sz w:val="37"/>
      <w:szCs w:val="37"/>
    </w:rPr>
  </w:style>
  <w:style w:type="character" w:customStyle="1" w:styleId="NagwekZnak">
    <w:name w:val="Nagłówek Znak"/>
    <w:basedOn w:val="Domylnaczcionkaakapitu"/>
    <w:link w:val="Nagwek"/>
    <w:uiPriority w:val="99"/>
    <w:rsid w:val="006E605B"/>
  </w:style>
  <w:style w:type="paragraph" w:styleId="Nagwek">
    <w:name w:val="header"/>
    <w:basedOn w:val="Normalny"/>
    <w:link w:val="NagwekZnak"/>
    <w:uiPriority w:val="99"/>
    <w:unhideWhenUsed/>
    <w:rsid w:val="006E60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605B"/>
  </w:style>
  <w:style w:type="paragraph" w:styleId="Stopka">
    <w:name w:val="footer"/>
    <w:basedOn w:val="Normalny"/>
    <w:link w:val="StopkaZnak"/>
    <w:uiPriority w:val="99"/>
    <w:unhideWhenUsed/>
    <w:rsid w:val="006E605B"/>
    <w:pPr>
      <w:tabs>
        <w:tab w:val="center" w:pos="4680"/>
        <w:tab w:val="right" w:pos="9360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9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562091-25a1-4b46-a88f-0ea2b0e1c9fd">
      <Terms xmlns="http://schemas.microsoft.com/office/infopath/2007/PartnerControls"/>
    </lcf76f155ced4ddcb4097134ff3c332f>
    <Data_x002f_Godzina xmlns="3d562091-25a1-4b46-a88f-0ea2b0e1c9fd" xsi:nil="true"/>
    <TaxCatchAll xmlns="8df3d242-472e-4078-83a4-ff5e5b745d5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037CE8D1623346887AC34E540CE291" ma:contentTypeVersion="17" ma:contentTypeDescription="Create a new document." ma:contentTypeScope="" ma:versionID="6fba8350f9c3dc528922948c244891a3">
  <xsd:schema xmlns:xsd="http://www.w3.org/2001/XMLSchema" xmlns:xs="http://www.w3.org/2001/XMLSchema" xmlns:p="http://schemas.microsoft.com/office/2006/metadata/properties" xmlns:ns2="3d562091-25a1-4b46-a88f-0ea2b0e1c9fd" xmlns:ns3="8df3d242-472e-4078-83a4-ff5e5b745d5e" targetNamespace="http://schemas.microsoft.com/office/2006/metadata/properties" ma:root="true" ma:fieldsID="c2a28d288f29e487f5150248e9780bd7" ns2:_="" ns3:_="">
    <xsd:import namespace="3d562091-25a1-4b46-a88f-0ea2b0e1c9fd"/>
    <xsd:import namespace="8df3d242-472e-4078-83a4-ff5e5b745d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_x002f_Godzin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62091-25a1-4b46-a88f-0ea2b0e1c9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_x002f_Godzina" ma:index="12" nillable="true" ma:displayName="Data/Godzina" ma:format="DateTime" ma:internalName="Data_x002f_Godzina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a1688a9-6197-4d27-9ca8-b9f12b94b7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3d242-472e-4078-83a4-ff5e5b745d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8f3e43b-8fe6-4cda-b371-3d5c26febf55}" ma:internalName="TaxCatchAll" ma:showField="CatchAllData" ma:web="8df3d242-472e-4078-83a4-ff5e5b745d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740D86-472F-4250-A0A5-FAF6400FBE7B}">
  <ds:schemaRefs>
    <ds:schemaRef ds:uri="http://schemas.microsoft.com/office/2006/metadata/properties"/>
    <ds:schemaRef ds:uri="http://schemas.microsoft.com/office/infopath/2007/PartnerControls"/>
    <ds:schemaRef ds:uri="3d562091-25a1-4b46-a88f-0ea2b0e1c9fd"/>
    <ds:schemaRef ds:uri="8df3d242-472e-4078-83a4-ff5e5b745d5e"/>
  </ds:schemaRefs>
</ds:datastoreItem>
</file>

<file path=customXml/itemProps2.xml><?xml version="1.0" encoding="utf-8"?>
<ds:datastoreItem xmlns:ds="http://schemas.openxmlformats.org/officeDocument/2006/customXml" ds:itemID="{E7B2A63D-53E7-405D-B57D-DD8FA7E622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562091-25a1-4b46-a88f-0ea2b0e1c9fd"/>
    <ds:schemaRef ds:uri="8df3d242-472e-4078-83a4-ff5e5b745d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526CBF-ACBB-48FD-84E1-98766A97AE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1013</Words>
  <Characters>6081</Characters>
  <Application>Microsoft Office Word</Application>
  <DocSecurity>0</DocSecurity>
  <Lines>50</Lines>
  <Paragraphs>14</Paragraphs>
  <ScaleCrop>false</ScaleCrop>
  <Company/>
  <LinksUpToDate>false</LinksUpToDate>
  <CharactersWithSpaces>7080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jokoz</cp:lastModifiedBy>
  <cp:revision>20</cp:revision>
  <dcterms:created xsi:type="dcterms:W3CDTF">2019-11-04T09:20:00Z</dcterms:created>
  <dcterms:modified xsi:type="dcterms:W3CDTF">2024-10-08T12:19:00Z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0x01010015037CE8D1623346887AC34E540CE291</vt:lpwstr>
  </property>
  <property fmtid="{D5CDD505-2E9C-101B-9397-08002B2CF9AE}" pid="3" name="MediaServiceImageTags">
    <vt:lpwstr/>
  </property>
</Properties>
</file>